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投   标   书</w:t>
      </w:r>
    </w:p>
    <w:p>
      <w:pPr>
        <w:spacing w:line="360" w:lineRule="auto"/>
        <w:jc w:val="center"/>
        <w:rPr>
          <w:rFonts w:hint="eastAsia" w:ascii="宋体" w:hAnsi="宋体"/>
          <w:sz w:val="24"/>
          <w:u w:val="single"/>
        </w:rPr>
      </w:pPr>
    </w:p>
    <w:p>
      <w:pPr>
        <w:spacing w:line="360" w:lineRule="auto"/>
        <w:ind w:firstLine="3120" w:firstLineChars="1300"/>
        <w:rPr>
          <w:rFonts w:hint="eastAsia" w:ascii="宋体" w:hAnsi="宋体"/>
          <w:sz w:val="24"/>
          <w:u w:val="single"/>
        </w:rPr>
      </w:pPr>
    </w:p>
    <w:p>
      <w:pPr>
        <w:spacing w:line="360" w:lineRule="auto"/>
        <w:ind w:firstLine="3120" w:firstLineChars="1300"/>
        <w:rPr>
          <w:rFonts w:hint="eastAsia" w:ascii="宋体" w:hAnsi="宋体"/>
          <w:sz w:val="24"/>
          <w:u w:val="single"/>
        </w:rPr>
      </w:pPr>
    </w:p>
    <w:p>
      <w:pPr>
        <w:spacing w:line="360" w:lineRule="auto"/>
        <w:ind w:firstLine="3120" w:firstLineChars="1300"/>
        <w:rPr>
          <w:rFonts w:hint="eastAsia" w:ascii="宋体" w:hAnsi="宋体"/>
          <w:sz w:val="24"/>
          <w:u w:val="single"/>
        </w:rPr>
      </w:pPr>
    </w:p>
    <w:p>
      <w:pPr>
        <w:spacing w:line="360" w:lineRule="auto"/>
        <w:ind w:firstLine="3120" w:firstLineChars="1300"/>
        <w:rPr>
          <w:rFonts w:hint="eastAsia" w:ascii="宋体" w:hAnsi="宋体"/>
          <w:sz w:val="24"/>
          <w:u w:val="single"/>
        </w:rPr>
      </w:pPr>
    </w:p>
    <w:p>
      <w:pPr>
        <w:spacing w:line="360" w:lineRule="auto"/>
        <w:ind w:firstLine="3120" w:firstLineChars="1300"/>
        <w:rPr>
          <w:rFonts w:hint="eastAsia" w:ascii="宋体" w:hAnsi="宋体"/>
          <w:sz w:val="24"/>
          <w:u w:val="single"/>
        </w:rPr>
      </w:pPr>
    </w:p>
    <w:p>
      <w:pPr>
        <w:spacing w:line="400" w:lineRule="exact"/>
        <w:ind w:left="2238" w:leftChars="399" w:hanging="1400" w:hangingChars="5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工程名称：</w:t>
      </w:r>
      <w:r>
        <w:rPr>
          <w:rFonts w:hint="eastAsia"/>
          <w:sz w:val="28"/>
          <w:szCs w:val="28"/>
          <w:u w:val="single"/>
        </w:rPr>
        <w:t>翔安南部莲河片区（东园地块）造地二期工程自动化监测</w:t>
      </w:r>
      <w:r>
        <w:rPr>
          <w:rFonts w:hint="eastAsia"/>
          <w:sz w:val="28"/>
          <w:szCs w:val="28"/>
          <w:u w:val="single"/>
          <w:lang w:eastAsia="zh-CN"/>
        </w:rPr>
        <w:t>服务</w:t>
      </w:r>
    </w:p>
    <w:p>
      <w:pPr>
        <w:spacing w:line="400" w:lineRule="exact"/>
        <w:ind w:firstLine="1680"/>
        <w:rPr>
          <w:rFonts w:hint="eastAsia" w:ascii="宋体" w:hAnsi="宋体"/>
          <w:sz w:val="28"/>
          <w:szCs w:val="28"/>
        </w:rPr>
      </w:pPr>
    </w:p>
    <w:p>
      <w:pPr>
        <w:spacing w:line="400" w:lineRule="exact"/>
        <w:ind w:firstLine="840" w:firstLineChars="3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投 标 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(盖章)</w:t>
      </w:r>
    </w:p>
    <w:p>
      <w:pPr>
        <w:spacing w:line="400" w:lineRule="exact"/>
        <w:ind w:firstLine="1680"/>
        <w:rPr>
          <w:rFonts w:hint="eastAsia" w:ascii="宋体" w:hAnsi="宋体"/>
          <w:sz w:val="28"/>
          <w:szCs w:val="28"/>
        </w:rPr>
      </w:pPr>
    </w:p>
    <w:p>
      <w:pPr>
        <w:spacing w:line="400" w:lineRule="exact"/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法定代表人或其委托代理人：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>(签字或盖章)</w:t>
      </w:r>
    </w:p>
    <w:p>
      <w:pPr>
        <w:spacing w:line="400" w:lineRule="exact"/>
        <w:ind w:firstLine="1680"/>
        <w:rPr>
          <w:rFonts w:hint="eastAsia" w:ascii="宋体" w:hAnsi="宋体"/>
          <w:sz w:val="28"/>
          <w:szCs w:val="28"/>
        </w:rPr>
      </w:pPr>
    </w:p>
    <w:p>
      <w:pPr>
        <w:spacing w:line="400" w:lineRule="exact"/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   期：</w:t>
      </w:r>
      <w:r>
        <w:rPr>
          <w:rFonts w:hint="eastAsia" w:ascii="宋体" w:hAnsi="宋体"/>
          <w:sz w:val="28"/>
          <w:szCs w:val="28"/>
          <w:u w:val="single"/>
        </w:rPr>
        <w:t xml:space="preserve">　　　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　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　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　　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>　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　　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spacing w:line="360" w:lineRule="exact"/>
        <w:ind w:left="228"/>
        <w:rPr>
          <w:rFonts w:ascii="宋体" w:hAnsi="宋体"/>
          <w:sz w:val="24"/>
        </w:rPr>
      </w:pPr>
    </w:p>
    <w:p>
      <w:pPr>
        <w:spacing w:line="360" w:lineRule="exact"/>
        <w:ind w:left="228"/>
        <w:rPr>
          <w:rFonts w:ascii="宋体" w:hAnsi="宋体"/>
          <w:sz w:val="24"/>
        </w:rPr>
      </w:pPr>
    </w:p>
    <w:p>
      <w:pPr>
        <w:spacing w:line="360" w:lineRule="exact"/>
        <w:ind w:left="228"/>
        <w:rPr>
          <w:rFonts w:ascii="宋体" w:hAnsi="宋体"/>
          <w:sz w:val="24"/>
        </w:rPr>
      </w:pPr>
    </w:p>
    <w:p>
      <w:pPr>
        <w:spacing w:line="360" w:lineRule="auto"/>
        <w:rPr>
          <w:rFonts w:ascii="仿宋_GB2312" w:hAnsi="宋体" w:eastAsia="仿宋_GB2312"/>
          <w:b/>
          <w:bCs/>
          <w:sz w:val="30"/>
          <w:szCs w:val="21"/>
        </w:rPr>
      </w:pPr>
    </w:p>
    <w:p>
      <w:pPr>
        <w:tabs>
          <w:tab w:val="left" w:pos="6660"/>
        </w:tabs>
        <w:spacing w:line="60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ascii="仿宋_GB2312" w:eastAsia="仿宋_GB2312"/>
          <w:sz w:val="30"/>
          <w:szCs w:val="30"/>
        </w:rPr>
        <w:br w:type="page"/>
      </w:r>
      <w:r>
        <w:rPr>
          <w:rFonts w:hint="eastAsia" w:ascii="黑体" w:hAnsi="黑体" w:eastAsia="黑体" w:cs="黑体"/>
          <w:b/>
          <w:bCs/>
          <w:sz w:val="44"/>
          <w:szCs w:val="44"/>
        </w:rPr>
        <w:t>报  价  表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tbl>
      <w:tblPr>
        <w:tblStyle w:val="6"/>
        <w:tblpPr w:leftFromText="180" w:rightFromText="180" w:vertAnchor="text" w:horzAnchor="page" w:tblpX="972" w:tblpY="-49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0"/>
        <w:gridCol w:w="2182"/>
        <w:gridCol w:w="1750"/>
        <w:gridCol w:w="1409"/>
      </w:tblGrid>
      <w:tr>
        <w:trPr>
          <w:trHeight w:val="81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工程名称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报价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报价（元）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翔安南部莲河片区（东园地块）造地二期工程自动化监测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服务</w:t>
            </w:r>
          </w:p>
        </w:tc>
        <w:tc>
          <w:tcPr>
            <w:tcW w:w="2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%</w:t>
            </w: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4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　</w:t>
            </w:r>
          </w:p>
        </w:tc>
      </w:tr>
    </w:tbl>
    <w:p>
      <w:pPr>
        <w:spacing w:before="156" w:beforeLines="50" w:line="360" w:lineRule="auto"/>
        <w:jc w:val="right"/>
        <w:rPr>
          <w:rFonts w:hint="eastAsia" w:ascii="宋体" w:hAnsi="宋体" w:cs="宋体"/>
          <w:sz w:val="24"/>
          <w:szCs w:val="22"/>
        </w:rPr>
      </w:pPr>
    </w:p>
    <w:p>
      <w:pPr>
        <w:pStyle w:val="2"/>
        <w:rPr>
          <w:rFonts w:hint="eastAsia" w:ascii="宋体" w:hAnsi="宋体" w:cs="宋体"/>
          <w:sz w:val="24"/>
          <w:szCs w:val="22"/>
        </w:rPr>
      </w:pPr>
    </w:p>
    <w:p>
      <w:pPr>
        <w:pStyle w:val="3"/>
        <w:rPr>
          <w:rFonts w:hint="eastAsia" w:ascii="宋体" w:hAnsi="宋体" w:cs="宋体"/>
          <w:sz w:val="24"/>
          <w:szCs w:val="22"/>
        </w:rPr>
      </w:pPr>
    </w:p>
    <w:p>
      <w:pPr>
        <w:spacing w:before="156" w:beforeLines="50" w:line="360" w:lineRule="auto"/>
        <w:jc w:val="right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投标人：（盖单位公章）</w:t>
      </w:r>
    </w:p>
    <w:p>
      <w:pPr>
        <w:spacing w:before="156" w:beforeLines="50" w:line="360" w:lineRule="auto"/>
        <w:jc w:val="right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日期：   年  月   日</w:t>
      </w:r>
    </w:p>
    <w:p>
      <w:pPr>
        <w:pStyle w:val="2"/>
        <w:rPr>
          <w:rFonts w:hint="eastAsia" w:ascii="宋体" w:hAnsi="宋体" w:cs="宋体"/>
          <w:sz w:val="24"/>
          <w:szCs w:val="22"/>
        </w:rPr>
      </w:pPr>
    </w:p>
    <w:p>
      <w:pPr>
        <w:pStyle w:val="3"/>
        <w:rPr>
          <w:rFonts w:hint="eastAsia" w:ascii="宋体" w:hAnsi="宋体" w:cs="宋体"/>
          <w:sz w:val="24"/>
          <w:szCs w:val="22"/>
        </w:rPr>
      </w:pPr>
    </w:p>
    <w:p>
      <w:pPr>
        <w:pStyle w:val="3"/>
        <w:rPr>
          <w:rFonts w:hint="eastAsia" w:ascii="宋体" w:hAnsi="宋体" w:cs="宋体"/>
          <w:sz w:val="24"/>
          <w:szCs w:val="22"/>
        </w:rPr>
      </w:pPr>
    </w:p>
    <w:p>
      <w:pPr>
        <w:pStyle w:val="3"/>
        <w:rPr>
          <w:rFonts w:hint="eastAsia" w:ascii="宋体" w:hAnsi="宋体" w:cs="宋体"/>
          <w:sz w:val="24"/>
          <w:szCs w:val="22"/>
        </w:rPr>
      </w:pPr>
    </w:p>
    <w:p>
      <w:pPr>
        <w:pStyle w:val="3"/>
        <w:rPr>
          <w:rFonts w:hint="eastAsia" w:ascii="宋体" w:hAnsi="宋体" w:cs="宋体"/>
          <w:sz w:val="24"/>
          <w:szCs w:val="22"/>
        </w:rPr>
      </w:pPr>
    </w:p>
    <w:p>
      <w:pPr>
        <w:pStyle w:val="3"/>
        <w:rPr>
          <w:rFonts w:hint="eastAsia" w:ascii="宋体" w:hAnsi="宋体" w:cs="宋体"/>
          <w:sz w:val="24"/>
          <w:szCs w:val="22"/>
        </w:rPr>
      </w:pPr>
    </w:p>
    <w:p>
      <w:pPr>
        <w:pStyle w:val="3"/>
        <w:rPr>
          <w:rFonts w:hint="eastAsia" w:ascii="宋体" w:hAnsi="宋体" w:cs="宋体"/>
          <w:sz w:val="24"/>
          <w:szCs w:val="22"/>
        </w:rPr>
      </w:pPr>
    </w:p>
    <w:p>
      <w:pPr>
        <w:pStyle w:val="3"/>
        <w:rPr>
          <w:rFonts w:hint="eastAsia" w:ascii="宋体" w:hAnsi="宋体" w:cs="宋体"/>
          <w:sz w:val="24"/>
          <w:szCs w:val="22"/>
        </w:rPr>
      </w:pPr>
    </w:p>
    <w:p>
      <w:pPr>
        <w:pStyle w:val="3"/>
        <w:rPr>
          <w:rFonts w:hint="eastAsia" w:ascii="宋体" w:hAnsi="宋体" w:cs="宋体"/>
          <w:sz w:val="24"/>
          <w:szCs w:val="22"/>
        </w:rPr>
      </w:pPr>
    </w:p>
    <w:p>
      <w:pPr>
        <w:pStyle w:val="3"/>
        <w:rPr>
          <w:rFonts w:hint="eastAsia" w:ascii="宋体" w:hAnsi="宋体" w:cs="宋体"/>
          <w:sz w:val="24"/>
          <w:szCs w:val="22"/>
        </w:rPr>
      </w:pPr>
    </w:p>
    <w:p>
      <w:pPr>
        <w:pStyle w:val="3"/>
        <w:rPr>
          <w:rFonts w:hint="eastAsia" w:ascii="宋体" w:hAnsi="宋体" w:cs="宋体"/>
          <w:sz w:val="24"/>
          <w:szCs w:val="22"/>
        </w:rPr>
      </w:pPr>
    </w:p>
    <w:p>
      <w:pPr>
        <w:pStyle w:val="3"/>
        <w:rPr>
          <w:rFonts w:hint="eastAsia" w:ascii="宋体" w:hAnsi="宋体" w:cs="宋体"/>
          <w:sz w:val="24"/>
          <w:szCs w:val="22"/>
        </w:rPr>
      </w:pPr>
    </w:p>
    <w:p>
      <w:pPr>
        <w:pStyle w:val="3"/>
        <w:rPr>
          <w:rFonts w:hint="eastAsia" w:ascii="宋体" w:hAnsi="宋体" w:cs="宋体"/>
          <w:sz w:val="24"/>
          <w:szCs w:val="22"/>
        </w:rPr>
      </w:pPr>
    </w:p>
    <w:p>
      <w:pPr>
        <w:pStyle w:val="3"/>
        <w:rPr>
          <w:rFonts w:hint="eastAsia" w:ascii="宋体" w:hAnsi="宋体" w:cs="宋体"/>
          <w:sz w:val="24"/>
          <w:szCs w:val="22"/>
        </w:rPr>
      </w:pPr>
    </w:p>
    <w:p>
      <w:pPr>
        <w:pStyle w:val="3"/>
        <w:rPr>
          <w:rFonts w:hint="eastAsia" w:ascii="宋体" w:hAnsi="宋体" w:cs="宋体"/>
          <w:sz w:val="24"/>
          <w:szCs w:val="22"/>
        </w:rPr>
      </w:pPr>
    </w:p>
    <w:p>
      <w:pPr>
        <w:spacing w:before="156" w:beforeLines="50"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授权委托书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pStyle w:val="4"/>
        <w:spacing w:line="600" w:lineRule="exact"/>
        <w:ind w:left="105" w:leftChars="50" w:right="105" w:rightChars="50"/>
        <w:jc w:val="left"/>
        <w:rPr>
          <w:sz w:val="24"/>
        </w:rPr>
      </w:pPr>
      <w:r>
        <w:rPr>
          <w:rFonts w:hint="eastAsia"/>
          <w:sz w:val="28"/>
          <w:szCs w:val="28"/>
        </w:rPr>
        <w:t>本授权委托书声明：我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（姓名）系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 xml:space="preserve">（投标人）的法定代表人，现授权委托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（姓名）为我公司代理人，以本公司的名义参加</w:t>
      </w:r>
      <w:r>
        <w:rPr>
          <w:rFonts w:hint="eastAsia"/>
          <w:sz w:val="28"/>
          <w:szCs w:val="28"/>
          <w:u w:val="single"/>
        </w:rPr>
        <w:t>　    　   （招标人）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u w:val="single"/>
        </w:rPr>
        <w:t>翔安南部莲河片区（东园地块）造地二期工程自动化监测</w:t>
      </w:r>
      <w:r>
        <w:rPr>
          <w:rFonts w:hint="eastAsia"/>
          <w:sz w:val="28"/>
          <w:szCs w:val="28"/>
          <w:u w:val="single"/>
          <w:lang w:eastAsia="zh-CN"/>
        </w:rPr>
        <w:t>服务</w:t>
      </w:r>
      <w:r>
        <w:rPr>
          <w:rFonts w:hint="eastAsia"/>
          <w:sz w:val="28"/>
          <w:szCs w:val="28"/>
          <w:u w:val="single"/>
        </w:rPr>
        <w:t>（招标工程名称）</w:t>
      </w:r>
      <w:r>
        <w:rPr>
          <w:rFonts w:hint="eastAsia"/>
          <w:sz w:val="28"/>
          <w:szCs w:val="28"/>
        </w:rPr>
        <w:t>的投标活动。代理人在资格审查、投标、开标、评标、合同谈判、签署合同过程中所签署的一切文件和处理与之有关的一切事务，我均予以承认。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　　代理人无转委托权。特此委托。</w:t>
      </w:r>
      <w:r>
        <w:rPr>
          <w:rFonts w:hint="eastAsia"/>
          <w:sz w:val="28"/>
          <w:szCs w:val="28"/>
        </w:rPr>
        <w:br w:type="textWrapping"/>
      </w:r>
    </w:p>
    <w:p>
      <w:pPr>
        <w:pStyle w:val="4"/>
        <w:spacing w:line="600" w:lineRule="exact"/>
        <w:ind w:left="105" w:leftChars="50" w:right="105" w:rightChars="5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代理人：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性别：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 xml:space="preserve"> 年龄：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。</w:t>
      </w:r>
    </w:p>
    <w:p>
      <w:pPr>
        <w:pStyle w:val="4"/>
        <w:spacing w:line="600" w:lineRule="exact"/>
        <w:ind w:left="105" w:leftChars="50" w:right="105" w:rightChars="5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  位：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部门：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 xml:space="preserve"> 职务：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。</w:t>
      </w:r>
    </w:p>
    <w:p>
      <w:pPr>
        <w:pStyle w:val="4"/>
        <w:spacing w:line="600" w:lineRule="exact"/>
        <w:ind w:left="105" w:leftChars="50" w:right="105" w:rightChars="50"/>
        <w:jc w:val="left"/>
        <w:rPr>
          <w:rFonts w:hint="eastAsia"/>
          <w:sz w:val="24"/>
        </w:rPr>
      </w:pPr>
      <w:r>
        <w:rPr>
          <w:rFonts w:hint="eastAsia"/>
          <w:sz w:val="28"/>
          <w:szCs w:val="28"/>
        </w:rPr>
        <w:t>身份证号码：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4"/>
        </w:rPr>
        <w:t xml:space="preserve"> 。</w:t>
      </w:r>
    </w:p>
    <w:p>
      <w:pPr>
        <w:pStyle w:val="4"/>
        <w:spacing w:line="600" w:lineRule="exact"/>
        <w:ind w:left="105" w:leftChars="50" w:right="105" w:rightChars="50"/>
        <w:jc w:val="left"/>
        <w:rPr>
          <w:rFonts w:hint="eastAsia"/>
          <w:sz w:val="24"/>
        </w:rPr>
      </w:pPr>
    </w:p>
    <w:p>
      <w:pPr>
        <w:pStyle w:val="4"/>
        <w:spacing w:line="440" w:lineRule="exact"/>
        <w:outlineLvl w:val="0"/>
        <w:rPr>
          <w:sz w:val="24"/>
        </w:rPr>
      </w:pPr>
    </w:p>
    <w:p>
      <w:pPr>
        <w:pStyle w:val="4"/>
        <w:spacing w:line="560" w:lineRule="exact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</w:t>
      </w:r>
    </w:p>
    <w:p>
      <w:pPr>
        <w:pStyle w:val="4"/>
        <w:spacing w:line="560" w:lineRule="exact"/>
        <w:ind w:firstLine="4560" w:firstLineChars="1900"/>
        <w:outlineLvl w:val="0"/>
        <w:rPr>
          <w:sz w:val="24"/>
        </w:rPr>
      </w:pPr>
      <w:r>
        <w:rPr>
          <w:rFonts w:hint="eastAsia"/>
          <w:sz w:val="24"/>
        </w:rPr>
        <w:t xml:space="preserve"> 投标人：</w:t>
      </w:r>
      <w:r>
        <w:rPr>
          <w:rFonts w:hint="eastAsia"/>
          <w:sz w:val="24"/>
          <w:u w:val="single"/>
        </w:rPr>
        <w:t xml:space="preserve">          （盖单位公章）</w:t>
      </w:r>
    </w:p>
    <w:p>
      <w:pPr>
        <w:pStyle w:val="4"/>
        <w:spacing w:line="56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         法定代表人：</w:t>
      </w:r>
      <w:r>
        <w:rPr>
          <w:rFonts w:hint="eastAsia"/>
          <w:sz w:val="24"/>
          <w:u w:val="single"/>
        </w:rPr>
        <w:t xml:space="preserve">       （签字或盖章）</w:t>
      </w:r>
    </w:p>
    <w:p>
      <w:pPr>
        <w:pStyle w:val="4"/>
        <w:spacing w:line="560" w:lineRule="exact"/>
        <w:rPr>
          <w:sz w:val="24"/>
        </w:rPr>
      </w:pPr>
      <w:r>
        <w:rPr>
          <w:rFonts w:hint="eastAsia"/>
          <w:sz w:val="24"/>
        </w:rPr>
        <w:t xml:space="preserve">                                   或被授权的代理人：</w:t>
      </w:r>
      <w:r>
        <w:rPr>
          <w:rFonts w:hint="eastAsia"/>
          <w:sz w:val="24"/>
          <w:u w:val="single"/>
        </w:rPr>
        <w:t xml:space="preserve">       （签字）</w:t>
      </w:r>
    </w:p>
    <w:p>
      <w:pPr>
        <w:pStyle w:val="4"/>
        <w:spacing w:line="560" w:lineRule="exact"/>
        <w:rPr>
          <w:sz w:val="24"/>
        </w:rPr>
      </w:pPr>
      <w:r>
        <w:rPr>
          <w:rFonts w:hint="eastAsia"/>
          <w:sz w:val="24"/>
        </w:rPr>
        <w:t xml:space="preserve">                                   日期：   年   月   日</w:t>
      </w:r>
    </w:p>
    <w:p>
      <w:pPr>
        <w:snapToGrid w:val="0"/>
        <w:spacing w:line="360" w:lineRule="auto"/>
        <w:rPr>
          <w:rFonts w:hint="eastAsia" w:ascii="方正小标宋_GBK" w:hAnsi="宋体" w:eastAsia="方正小标宋_GBK"/>
          <w:sz w:val="36"/>
        </w:rPr>
      </w:pPr>
    </w:p>
    <w:p>
      <w:pPr>
        <w:snapToGrid w:val="0"/>
        <w:spacing w:line="360" w:lineRule="auto"/>
        <w:rPr>
          <w:rFonts w:hint="eastAsia" w:ascii="方正小标宋_GBK" w:hAnsi="宋体" w:eastAsia="方正小标宋_GBK"/>
          <w:sz w:val="36"/>
        </w:rPr>
      </w:pPr>
    </w:p>
    <w:p>
      <w:pPr>
        <w:snapToGrid w:val="0"/>
        <w:spacing w:line="360" w:lineRule="auto"/>
        <w:rPr>
          <w:rFonts w:hint="eastAsia" w:ascii="方正小标宋_GBK" w:hAnsi="宋体" w:eastAsia="方正小标宋_GBK"/>
          <w:sz w:val="36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承  诺  书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中化明达（福建）地质勘测有限公司：</w:t>
      </w:r>
    </w:p>
    <w:p>
      <w:pPr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我公司愿意参与贵公司的</w:t>
      </w:r>
      <w:r>
        <w:rPr>
          <w:rFonts w:hint="eastAsia"/>
          <w:sz w:val="28"/>
          <w:szCs w:val="28"/>
          <w:u w:val="single"/>
        </w:rPr>
        <w:t>翔安南部莲河片区（东园地块）造地二期工程自动化监测</w:t>
      </w:r>
      <w:r>
        <w:rPr>
          <w:rFonts w:hint="eastAsia"/>
          <w:sz w:val="28"/>
          <w:szCs w:val="28"/>
          <w:u w:val="single"/>
          <w:lang w:eastAsia="zh-CN"/>
        </w:rPr>
        <w:t>服务</w:t>
      </w:r>
      <w:r>
        <w:rPr>
          <w:rFonts w:hint="eastAsia"/>
          <w:sz w:val="28"/>
          <w:szCs w:val="28"/>
          <w:u w:val="single"/>
        </w:rPr>
        <w:t>（招标工程名称）</w:t>
      </w:r>
      <w:r>
        <w:rPr>
          <w:rFonts w:hint="eastAsia"/>
          <w:sz w:val="28"/>
          <w:szCs w:val="28"/>
        </w:rPr>
        <w:t>的投标</w:t>
      </w:r>
      <w:r>
        <w:rPr>
          <w:rFonts w:hint="eastAsia"/>
          <w:sz w:val="28"/>
          <w:szCs w:val="28"/>
          <w:lang w:eastAsia="zh-CN"/>
        </w:rPr>
        <w:t>活动。我司承诺，</w:t>
      </w:r>
      <w:r>
        <w:rPr>
          <w:rFonts w:hint="eastAsia"/>
          <w:sz w:val="28"/>
          <w:szCs w:val="28"/>
        </w:rPr>
        <w:t>若我司中标，我司</w:t>
      </w:r>
      <w:r>
        <w:rPr>
          <w:rFonts w:hint="eastAsia"/>
          <w:sz w:val="28"/>
          <w:szCs w:val="28"/>
          <w:lang w:eastAsia="zh-CN"/>
        </w:rPr>
        <w:t>配备满足现场自动化监测管理和技术人员，服从贵公司的相关管理规定，服从现场技术人员的工作安排，完成清单工程量</w:t>
      </w:r>
      <w:r>
        <w:rPr>
          <w:rFonts w:hint="eastAsia"/>
          <w:sz w:val="28"/>
          <w:szCs w:val="28"/>
        </w:rPr>
        <w:t>，确保项目顺利进行。</w:t>
      </w:r>
    </w:p>
    <w:p>
      <w:pPr>
        <w:ind w:firstLine="5040" w:firstLineChars="1800"/>
        <w:rPr>
          <w:rFonts w:hint="eastAsia" w:ascii="宋体" w:hAnsi="宋体"/>
          <w:sz w:val="28"/>
          <w:szCs w:val="28"/>
        </w:rPr>
      </w:pPr>
    </w:p>
    <w:p>
      <w:pPr>
        <w:ind w:firstLine="5040" w:firstLineChars="1800"/>
        <w:rPr>
          <w:rFonts w:hint="eastAsia" w:ascii="宋体" w:hAnsi="宋体"/>
          <w:sz w:val="28"/>
          <w:szCs w:val="28"/>
        </w:rPr>
      </w:pPr>
    </w:p>
    <w:p>
      <w:pPr>
        <w:ind w:firstLine="5040" w:firstLineChars="18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</w:t>
      </w:r>
      <w:r>
        <w:rPr>
          <w:rFonts w:hint="eastAsia" w:ascii="宋体" w:hAnsi="宋体"/>
          <w:sz w:val="28"/>
          <w:szCs w:val="28"/>
          <w:lang w:eastAsia="zh-CN"/>
        </w:rPr>
        <w:t>人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sz w:val="28"/>
          <w:szCs w:val="28"/>
        </w:rPr>
        <w:t>（盖章）</w:t>
      </w:r>
    </w:p>
    <w:p>
      <w:pPr>
        <w:pStyle w:val="2"/>
        <w:jc w:val="right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法定代表人：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  <w:lang w:eastAsia="zh-CN"/>
        </w:rPr>
        <w:t>（签字盖章）</w:t>
      </w:r>
    </w:p>
    <w:p>
      <w:pPr>
        <w:pStyle w:val="3"/>
        <w:jc w:val="right"/>
        <w:rPr>
          <w:rFonts w:hint="eastAsia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或被授权的代理人：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  <w:lang w:eastAsia="zh-CN"/>
        </w:rPr>
        <w:t>（签字）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时间：201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年   月   日</w:t>
      </w:r>
    </w:p>
    <w:p>
      <w:pPr>
        <w:pStyle w:val="2"/>
        <w:rPr>
          <w:rFonts w:hint="eastAsia" w:ascii="宋体" w:hAnsi="宋体"/>
          <w:sz w:val="28"/>
          <w:szCs w:val="28"/>
        </w:rPr>
      </w:pPr>
    </w:p>
    <w:p>
      <w:pPr>
        <w:pStyle w:val="3"/>
        <w:rPr>
          <w:rFonts w:hint="eastAsia" w:ascii="宋体" w:hAnsi="宋体"/>
          <w:sz w:val="28"/>
          <w:szCs w:val="28"/>
        </w:rPr>
      </w:pPr>
    </w:p>
    <w:p>
      <w:pPr>
        <w:pStyle w:val="3"/>
        <w:rPr>
          <w:rFonts w:hint="eastAsia" w:ascii="宋体" w:hAnsi="宋体"/>
          <w:sz w:val="28"/>
          <w:szCs w:val="28"/>
        </w:rPr>
      </w:pPr>
    </w:p>
    <w:p>
      <w:pPr>
        <w:pStyle w:val="3"/>
        <w:rPr>
          <w:rFonts w:hint="eastAsia" w:ascii="宋体" w:hAnsi="宋体"/>
          <w:sz w:val="28"/>
          <w:szCs w:val="28"/>
        </w:rPr>
      </w:pPr>
    </w:p>
    <w:p>
      <w:pPr>
        <w:pStyle w:val="3"/>
        <w:rPr>
          <w:rFonts w:hint="eastAsia" w:ascii="宋体" w:hAnsi="宋体"/>
          <w:sz w:val="28"/>
          <w:szCs w:val="28"/>
        </w:rPr>
      </w:pPr>
    </w:p>
    <w:p>
      <w:pPr>
        <w:pStyle w:val="3"/>
        <w:rPr>
          <w:rFonts w:hint="eastAsia" w:ascii="宋体" w:hAnsi="宋体"/>
          <w:sz w:val="28"/>
          <w:szCs w:val="28"/>
        </w:rPr>
      </w:pPr>
    </w:p>
    <w:p>
      <w:pPr>
        <w:pStyle w:val="3"/>
        <w:rPr>
          <w:rFonts w:hint="eastAsia" w:ascii="宋体" w:hAnsi="宋体"/>
          <w:sz w:val="28"/>
          <w:szCs w:val="28"/>
        </w:r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2872"/>
        <w:gridCol w:w="642"/>
        <w:gridCol w:w="793"/>
        <w:gridCol w:w="765"/>
        <w:gridCol w:w="1410"/>
        <w:gridCol w:w="10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77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  <w:lang w:bidi="ar"/>
              </w:rPr>
              <w:t>附表：                自动化监测预算价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5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Style w:val="8"/>
                <w:rFonts w:hint="default"/>
                <w:lang w:bidi="ar"/>
              </w:rPr>
              <w:t>工程名称：翔安南部莲河片区（东园地块）造地二期工程</w:t>
            </w:r>
          </w:p>
        </w:tc>
        <w:tc>
          <w:tcPr>
            <w:tcW w:w="322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   </w:t>
            </w:r>
            <w:r>
              <w:rPr>
                <w:rStyle w:val="8"/>
                <w:rFonts w:hint="default"/>
                <w:lang w:bidi="ar"/>
              </w:rPr>
              <w:t>货币单位：人民币（元）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7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清单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>200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章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检测及监测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8"/>
                <w:rFonts w:hint="default"/>
                <w:lang w:bidi="ar"/>
              </w:rPr>
              <w:t>细目号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8"/>
                <w:rFonts w:hint="default"/>
                <w:lang w:bidi="ar"/>
              </w:rPr>
              <w:t>细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Style w:val="8"/>
                <w:rFonts w:hint="default"/>
                <w:lang w:bidi="ar"/>
              </w:rPr>
              <w:t>目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Style w:val="8"/>
                <w:rFonts w:hint="default"/>
                <w:lang w:bidi="ar"/>
              </w:rPr>
              <w:t>名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Style w:val="8"/>
                <w:rFonts w:hint="default"/>
                <w:lang w:bidi="ar"/>
              </w:rPr>
              <w:t>称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8"/>
                <w:rFonts w:hint="default"/>
                <w:lang w:bidi="ar"/>
              </w:rPr>
              <w:t>单位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8"/>
                <w:rFonts w:hint="default"/>
                <w:lang w:bidi="ar"/>
              </w:rPr>
              <w:t>图纸数量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8"/>
                <w:rFonts w:hint="default"/>
                <w:lang w:bidi="ar"/>
              </w:rPr>
              <w:t>数量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单价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5C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202-1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膜下真空度监测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6F5C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202-1-a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8"/>
                <w:rFonts w:hint="default"/>
                <w:lang w:bidi="ar"/>
              </w:rPr>
              <w:t>真空度计制作安装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8"/>
                <w:rFonts w:hint="default"/>
                <w:lang w:bidi="ar"/>
              </w:rPr>
              <w:t>组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255.00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6F5C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53550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202-1-b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8"/>
                <w:rFonts w:hint="default"/>
                <w:lang w:bidi="ar"/>
              </w:rPr>
              <w:t>真空度所用传感器制作及安装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8"/>
                <w:rFonts w:hint="default"/>
                <w:lang w:bidi="ar"/>
              </w:rPr>
              <w:t>组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659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1700.00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6F5C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1120300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202-1-c</w:t>
            </w:r>
          </w:p>
        </w:tc>
        <w:tc>
          <w:tcPr>
            <w:tcW w:w="2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8"/>
                <w:rFonts w:hint="default"/>
                <w:lang w:bidi="ar"/>
              </w:rPr>
              <w:t>采集箱（膜下真空度）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8"/>
                <w:rFonts w:hint="default"/>
                <w:lang w:bidi="ar"/>
              </w:rPr>
              <w:t>个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32512.50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6F5C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682763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202-1-d</w:t>
            </w:r>
          </w:p>
        </w:tc>
        <w:tc>
          <w:tcPr>
            <w:tcW w:w="2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8"/>
                <w:rFonts w:hint="default"/>
                <w:lang w:bidi="ar"/>
              </w:rPr>
              <w:t>线缆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50400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5.95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6F5C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299880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202-1-e</w:t>
            </w:r>
          </w:p>
        </w:tc>
        <w:tc>
          <w:tcPr>
            <w:tcW w:w="287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8"/>
                <w:rFonts w:hint="default"/>
                <w:lang w:bidi="ar"/>
              </w:rPr>
              <w:t>保护管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21000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12.75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6F5C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267750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202-4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孔隙水压力监测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6F5C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202-4-a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8"/>
                <w:rFonts w:hint="default"/>
                <w:lang w:bidi="ar"/>
              </w:rPr>
              <w:t>孔隙水压力计设备制安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8"/>
                <w:rFonts w:hint="default"/>
                <w:lang w:bidi="ar"/>
              </w:rPr>
              <w:t>组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425.00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6F5C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29750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202-4-c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8"/>
                <w:rFonts w:hint="default"/>
                <w:lang w:bidi="ar"/>
              </w:rPr>
              <w:t>渗压计制作安装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8"/>
                <w:rFonts w:hint="default"/>
                <w:lang w:bidi="ar"/>
              </w:rPr>
              <w:t>支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1734.00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6F5C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358938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202-4-e</w:t>
            </w:r>
          </w:p>
        </w:tc>
        <w:tc>
          <w:tcPr>
            <w:tcW w:w="2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8"/>
                <w:rFonts w:hint="default"/>
                <w:lang w:bidi="ar"/>
              </w:rPr>
              <w:t>采集箱（孔隙水压力）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8"/>
                <w:rFonts w:hint="default"/>
                <w:lang w:bidi="ar"/>
              </w:rPr>
              <w:t>个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19040.00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6F5C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133280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202-4-f</w:t>
            </w:r>
          </w:p>
        </w:tc>
        <w:tc>
          <w:tcPr>
            <w:tcW w:w="2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8"/>
                <w:rFonts w:hint="default"/>
                <w:lang w:bidi="ar"/>
              </w:rPr>
              <w:t>线缆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8"/>
                <w:rFonts w:hint="default"/>
                <w:lang w:bidi="ar"/>
              </w:rPr>
              <w:t>米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14490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5.95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6F5C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86216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202-4-g</w:t>
            </w:r>
          </w:p>
        </w:tc>
        <w:tc>
          <w:tcPr>
            <w:tcW w:w="2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8"/>
                <w:rFonts w:hint="default"/>
                <w:lang w:bidi="ar"/>
              </w:rPr>
              <w:t>保护管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8"/>
                <w:rFonts w:hint="default"/>
                <w:lang w:bidi="ar"/>
              </w:rPr>
              <w:t>米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12.75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6F5C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51000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202-5</w:t>
            </w:r>
          </w:p>
        </w:tc>
        <w:tc>
          <w:tcPr>
            <w:tcW w:w="2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测斜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6F5C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202-5-a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8"/>
                <w:rFonts w:hint="default"/>
                <w:lang w:bidi="ar"/>
              </w:rPr>
              <w:t>固定倾斜仪制作安装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8"/>
                <w:rFonts w:hint="default"/>
                <w:lang w:bidi="ar"/>
              </w:rPr>
              <w:t>组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12325.00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6F5C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665550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202-5-b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8"/>
                <w:rFonts w:hint="default"/>
                <w:lang w:bidi="ar"/>
              </w:rPr>
              <w:t>测斜管及连杆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8"/>
                <w:rFonts w:hint="default"/>
                <w:lang w:bidi="ar"/>
              </w:rPr>
              <w:t>组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39.10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6F5C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27448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202-5-c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8"/>
                <w:rFonts w:hint="default"/>
                <w:lang w:bidi="ar"/>
              </w:rPr>
              <w:t>采集箱（测斜）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8"/>
                <w:rFonts w:hint="default"/>
                <w:lang w:bidi="ar"/>
              </w:rPr>
              <w:t>个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87312.00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6F5C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174624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202-5-e</w:t>
            </w:r>
          </w:p>
        </w:tc>
        <w:tc>
          <w:tcPr>
            <w:tcW w:w="2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8"/>
                <w:rFonts w:hint="default"/>
                <w:lang w:bidi="ar"/>
              </w:rPr>
              <w:t>保护管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8"/>
                <w:rFonts w:hint="default"/>
                <w:lang w:bidi="ar"/>
              </w:rPr>
              <w:t>米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12.75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6F5C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25500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202-5-f</w:t>
            </w:r>
          </w:p>
        </w:tc>
        <w:tc>
          <w:tcPr>
            <w:tcW w:w="2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8"/>
                <w:rFonts w:hint="default"/>
                <w:lang w:bidi="ar"/>
              </w:rPr>
              <w:t>线缆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8"/>
                <w:rFonts w:hint="default"/>
                <w:lang w:bidi="ar"/>
              </w:rPr>
              <w:t>米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15120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5.95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6F5C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89964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202-6</w:t>
            </w:r>
          </w:p>
        </w:tc>
        <w:tc>
          <w:tcPr>
            <w:tcW w:w="2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地下水位监测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6F5C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202-6-a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8"/>
                <w:rFonts w:hint="default"/>
                <w:lang w:bidi="ar"/>
              </w:rPr>
              <w:t>水位计制作安装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8"/>
                <w:rFonts w:hint="default"/>
                <w:lang w:bidi="ar"/>
              </w:rPr>
              <w:t>支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1836.00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6F5C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126684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202-6-b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8"/>
                <w:rFonts w:hint="default"/>
                <w:lang w:bidi="ar"/>
              </w:rPr>
              <w:t>采集箱（地下水位）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8"/>
                <w:rFonts w:hint="default"/>
                <w:lang w:bidi="ar"/>
              </w:rPr>
              <w:t>个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19040.00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6F5C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38080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202-6-e</w:t>
            </w:r>
          </w:p>
        </w:tc>
        <w:tc>
          <w:tcPr>
            <w:tcW w:w="2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8"/>
                <w:rFonts w:hint="default"/>
                <w:lang w:bidi="ar"/>
              </w:rPr>
              <w:t>线缆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8"/>
                <w:rFonts w:hint="default"/>
                <w:lang w:bidi="ar"/>
              </w:rPr>
              <w:t>米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5.95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6F5C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28739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202-6-f</w:t>
            </w:r>
          </w:p>
        </w:tc>
        <w:tc>
          <w:tcPr>
            <w:tcW w:w="2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8"/>
                <w:rFonts w:hint="default"/>
                <w:lang w:bidi="ar"/>
              </w:rPr>
              <w:t>保护管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8"/>
                <w:rFonts w:hint="default"/>
                <w:lang w:bidi="ar"/>
              </w:rPr>
              <w:t>米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12.75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6F5C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25500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合计：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6F5C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 xml:space="preserve">4285515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106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3015C"/>
    <w:rsid w:val="4A13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styleId="3">
    <w:name w:val="Body Text"/>
    <w:basedOn w:val="1"/>
    <w:unhideWhenUsed/>
    <w:qFormat/>
    <w:uiPriority w:val="0"/>
    <w:pPr>
      <w:spacing w:after="120"/>
    </w:pPr>
    <w:rPr>
      <w:rFonts w:ascii="Verdana" w:hAnsi="Verdana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Block Text"/>
    <w:basedOn w:val="1"/>
    <w:qFormat/>
    <w:uiPriority w:val="0"/>
    <w:pPr>
      <w:spacing w:line="540" w:lineRule="exact"/>
      <w:ind w:left="-4" w:leftChars="-50" w:right="-176" w:rightChars="-84" w:hanging="101" w:hangingChars="18"/>
      <w:jc w:val="center"/>
    </w:pPr>
    <w:rPr>
      <w:rFonts w:ascii="华文新魏" w:eastAsia="华文新魏"/>
      <w:b/>
      <w:spacing w:val="40"/>
      <w:sz w:val="48"/>
    </w:rPr>
  </w:style>
  <w:style w:type="character" w:customStyle="1" w:styleId="8">
    <w:name w:val="font5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2020-06-24T01:07:00Z</dcterms:created>
  <dc:creator>丏云</dc:creator>
  <cp:lastModifiedBy>丏云</cp:lastModifiedBy>
  <dcterms:modified xsi:type="dcterms:W3CDTF">2020-06-24T01:10:30Z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