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bCs/>
          <w:sz w:val="52"/>
          <w:szCs w:val="52"/>
        </w:rPr>
      </w:pPr>
      <w:r>
        <w:rPr>
          <w:rFonts w:hint="eastAsia" w:ascii="宋体" w:hAnsi="宋体"/>
          <w:b/>
          <w:bCs/>
          <w:sz w:val="52"/>
          <w:szCs w:val="52"/>
        </w:rPr>
        <w:t>投   标   书</w:t>
      </w:r>
    </w:p>
    <w:p>
      <w:pPr>
        <w:spacing w:line="360" w:lineRule="auto"/>
        <w:jc w:val="center"/>
        <w:rPr>
          <w:rFonts w:hint="eastAsia" w:ascii="宋体" w:hAnsi="宋体"/>
          <w:sz w:val="24"/>
          <w:u w:val="single"/>
        </w:rPr>
      </w:pPr>
    </w:p>
    <w:p>
      <w:pPr>
        <w:spacing w:line="360" w:lineRule="auto"/>
        <w:ind w:firstLine="3120" w:firstLineChars="1300"/>
        <w:rPr>
          <w:rFonts w:hint="eastAsia" w:ascii="宋体" w:hAnsi="宋体"/>
          <w:sz w:val="24"/>
          <w:u w:val="single"/>
        </w:rPr>
      </w:pPr>
    </w:p>
    <w:p>
      <w:pPr>
        <w:spacing w:line="360" w:lineRule="auto"/>
        <w:ind w:firstLine="3120" w:firstLineChars="1300"/>
        <w:rPr>
          <w:rFonts w:hint="eastAsia" w:ascii="宋体" w:hAnsi="宋体"/>
          <w:sz w:val="24"/>
          <w:u w:val="single"/>
        </w:rPr>
      </w:pPr>
    </w:p>
    <w:p>
      <w:pPr>
        <w:spacing w:line="360" w:lineRule="auto"/>
        <w:ind w:firstLine="3120" w:firstLineChars="1300"/>
        <w:rPr>
          <w:rFonts w:hint="eastAsia" w:ascii="宋体" w:hAnsi="宋体"/>
          <w:sz w:val="24"/>
          <w:u w:val="single"/>
        </w:rPr>
      </w:pPr>
    </w:p>
    <w:p>
      <w:pPr>
        <w:spacing w:line="360" w:lineRule="auto"/>
        <w:ind w:firstLine="3120" w:firstLineChars="1300"/>
        <w:rPr>
          <w:rFonts w:hint="eastAsia" w:ascii="宋体" w:hAnsi="宋体"/>
          <w:sz w:val="24"/>
          <w:u w:val="single"/>
        </w:rPr>
      </w:pPr>
    </w:p>
    <w:p>
      <w:pPr>
        <w:spacing w:line="360" w:lineRule="auto"/>
        <w:ind w:firstLine="3120" w:firstLineChars="1300"/>
        <w:rPr>
          <w:rFonts w:hint="eastAsia" w:ascii="宋体" w:hAnsi="宋体"/>
          <w:sz w:val="24"/>
          <w:u w:val="single"/>
        </w:rPr>
      </w:pPr>
    </w:p>
    <w:p>
      <w:pPr>
        <w:spacing w:line="400" w:lineRule="exact"/>
        <w:ind w:left="2238" w:leftChars="399" w:hanging="1400" w:hangingChars="500"/>
        <w:rPr>
          <w:rFonts w:hint="eastAsia"/>
          <w:sz w:val="28"/>
          <w:szCs w:val="28"/>
          <w:u w:val="single"/>
        </w:rPr>
      </w:pPr>
      <w:r>
        <w:rPr>
          <w:rFonts w:hint="eastAsia" w:ascii="宋体" w:hAnsi="宋体"/>
          <w:sz w:val="28"/>
          <w:szCs w:val="28"/>
        </w:rPr>
        <w:t>工程名称：</w:t>
      </w:r>
      <w:r>
        <w:rPr>
          <w:rFonts w:hint="eastAsia"/>
          <w:sz w:val="28"/>
          <w:szCs w:val="28"/>
          <w:u w:val="single"/>
        </w:rPr>
        <w:t>翔安南部莲河片区（东园地块）造地二期工程</w:t>
      </w:r>
    </w:p>
    <w:p>
      <w:pPr>
        <w:spacing w:line="400" w:lineRule="exact"/>
        <w:ind w:left="2234" w:leftChars="1064" w:firstLine="0" w:firstLineChars="0"/>
        <w:rPr>
          <w:rFonts w:hint="eastAsia"/>
          <w:sz w:val="28"/>
          <w:szCs w:val="28"/>
          <w:u w:val="single"/>
        </w:rPr>
      </w:pPr>
      <w:r>
        <w:rPr>
          <w:rFonts w:hint="eastAsia"/>
          <w:sz w:val="28"/>
          <w:szCs w:val="28"/>
          <w:u w:val="single"/>
          <w:lang w:val="en-US" w:eastAsia="zh-CN"/>
        </w:rPr>
        <w:t>载荷板试验检测</w:t>
      </w:r>
    </w:p>
    <w:p>
      <w:pPr>
        <w:spacing w:line="400" w:lineRule="exact"/>
        <w:ind w:firstLine="1680"/>
        <w:rPr>
          <w:rFonts w:hint="eastAsia" w:ascii="宋体" w:hAnsi="宋体"/>
          <w:sz w:val="28"/>
          <w:szCs w:val="28"/>
        </w:rPr>
      </w:pPr>
    </w:p>
    <w:p>
      <w:pPr>
        <w:spacing w:line="400" w:lineRule="exact"/>
        <w:ind w:firstLine="840" w:firstLineChars="300"/>
        <w:rPr>
          <w:rFonts w:hint="eastAsia" w:ascii="宋体" w:hAnsi="宋体"/>
          <w:sz w:val="28"/>
          <w:szCs w:val="28"/>
          <w:u w:val="single"/>
        </w:rPr>
      </w:pPr>
      <w:r>
        <w:rPr>
          <w:rFonts w:hint="eastAsia" w:ascii="宋体" w:hAnsi="宋体"/>
          <w:sz w:val="28"/>
          <w:szCs w:val="28"/>
        </w:rPr>
        <w:t>投 标 人：</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(盖章)</w:t>
      </w:r>
    </w:p>
    <w:p>
      <w:pPr>
        <w:spacing w:line="400" w:lineRule="exact"/>
        <w:ind w:firstLine="1680"/>
        <w:rPr>
          <w:rFonts w:hint="eastAsia" w:ascii="宋体" w:hAnsi="宋体"/>
          <w:sz w:val="28"/>
          <w:szCs w:val="28"/>
        </w:rPr>
      </w:pPr>
    </w:p>
    <w:p>
      <w:pPr>
        <w:spacing w:line="400" w:lineRule="exact"/>
        <w:ind w:firstLine="840" w:firstLineChars="300"/>
        <w:rPr>
          <w:rFonts w:hint="eastAsia" w:ascii="宋体" w:hAnsi="宋体"/>
          <w:sz w:val="28"/>
          <w:szCs w:val="28"/>
        </w:rPr>
      </w:pPr>
      <w:r>
        <w:rPr>
          <w:rFonts w:hint="eastAsia" w:ascii="宋体" w:hAnsi="宋体"/>
          <w:sz w:val="28"/>
          <w:szCs w:val="28"/>
        </w:rPr>
        <w:t>法定代表人或其委托代理人：</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(签字或盖章)</w:t>
      </w:r>
    </w:p>
    <w:p>
      <w:pPr>
        <w:spacing w:line="400" w:lineRule="exact"/>
        <w:ind w:firstLine="1680"/>
        <w:rPr>
          <w:rFonts w:hint="eastAsia" w:ascii="宋体" w:hAnsi="宋体"/>
          <w:sz w:val="28"/>
          <w:szCs w:val="28"/>
        </w:rPr>
      </w:pPr>
    </w:p>
    <w:p>
      <w:pPr>
        <w:spacing w:line="400" w:lineRule="exact"/>
        <w:ind w:firstLine="840" w:firstLineChars="300"/>
        <w:rPr>
          <w:rFonts w:hint="eastAsia" w:ascii="宋体" w:hAnsi="宋体"/>
          <w:sz w:val="28"/>
          <w:szCs w:val="28"/>
        </w:rPr>
      </w:pPr>
      <w:r>
        <w:rPr>
          <w:rFonts w:hint="eastAsia" w:ascii="宋体" w:hAnsi="宋体"/>
          <w:sz w:val="28"/>
          <w:szCs w:val="28"/>
        </w:rPr>
        <w:t>日   期：</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hint="eastAsia" w:ascii="宋体" w:hAnsi="宋体"/>
          <w:sz w:val="28"/>
          <w:szCs w:val="28"/>
        </w:rPr>
        <w:t>日</w:t>
      </w:r>
    </w:p>
    <w:p>
      <w:pPr>
        <w:spacing w:line="360" w:lineRule="exact"/>
        <w:ind w:left="228"/>
        <w:rPr>
          <w:rFonts w:ascii="宋体" w:hAnsi="宋体"/>
          <w:sz w:val="24"/>
        </w:rPr>
      </w:pPr>
    </w:p>
    <w:p>
      <w:pPr>
        <w:spacing w:line="360" w:lineRule="exact"/>
        <w:ind w:left="228"/>
        <w:rPr>
          <w:rFonts w:ascii="宋体" w:hAnsi="宋体"/>
          <w:sz w:val="24"/>
        </w:rPr>
      </w:pPr>
    </w:p>
    <w:p>
      <w:pPr>
        <w:ind w:right="1760"/>
        <w:jc w:val="center"/>
        <w:rPr>
          <w:rFonts w:hint="eastAsia" w:ascii="宋体" w:hAnsi="宋体" w:cs="宋体"/>
          <w:b/>
          <w:bCs/>
          <w:kern w:val="0"/>
          <w:sz w:val="40"/>
          <w:szCs w:val="40"/>
          <w:lang w:val="en-US" w:eastAsia="zh-CN"/>
        </w:rPr>
      </w:pPr>
    </w:p>
    <w:p>
      <w:pPr>
        <w:ind w:right="1760"/>
        <w:jc w:val="center"/>
        <w:rPr>
          <w:rFonts w:hint="eastAsia" w:ascii="宋体" w:hAnsi="宋体" w:cs="宋体"/>
          <w:b/>
          <w:bCs/>
          <w:kern w:val="0"/>
          <w:sz w:val="40"/>
          <w:szCs w:val="40"/>
          <w:lang w:val="en-US" w:eastAsia="zh-CN"/>
        </w:rPr>
      </w:pPr>
    </w:p>
    <w:p>
      <w:pPr>
        <w:ind w:right="1760"/>
        <w:jc w:val="center"/>
        <w:rPr>
          <w:rFonts w:hint="eastAsia" w:ascii="宋体" w:hAnsi="宋体" w:cs="宋体"/>
          <w:b/>
          <w:bCs/>
          <w:kern w:val="0"/>
          <w:sz w:val="40"/>
          <w:szCs w:val="40"/>
          <w:lang w:val="en-US" w:eastAsia="zh-CN"/>
        </w:rPr>
      </w:pPr>
    </w:p>
    <w:p>
      <w:pPr>
        <w:ind w:right="1760"/>
        <w:jc w:val="center"/>
        <w:rPr>
          <w:rFonts w:hint="eastAsia" w:ascii="宋体" w:hAnsi="宋体" w:cs="宋体"/>
          <w:b/>
          <w:bCs/>
          <w:kern w:val="0"/>
          <w:sz w:val="40"/>
          <w:szCs w:val="40"/>
          <w:lang w:val="en-US" w:eastAsia="zh-CN"/>
        </w:rPr>
      </w:pPr>
    </w:p>
    <w:p>
      <w:pPr>
        <w:ind w:right="1760"/>
        <w:jc w:val="center"/>
        <w:rPr>
          <w:rFonts w:hint="eastAsia" w:ascii="宋体" w:hAnsi="宋体" w:cs="宋体"/>
          <w:b/>
          <w:bCs/>
          <w:kern w:val="0"/>
          <w:sz w:val="40"/>
          <w:szCs w:val="40"/>
          <w:lang w:val="en-US" w:eastAsia="zh-CN"/>
        </w:rPr>
      </w:pPr>
    </w:p>
    <w:p>
      <w:pPr>
        <w:ind w:right="1760"/>
        <w:jc w:val="center"/>
        <w:rPr>
          <w:rFonts w:hint="eastAsia" w:ascii="宋体" w:hAnsi="宋体" w:cs="宋体"/>
          <w:b/>
          <w:bCs/>
          <w:kern w:val="0"/>
          <w:sz w:val="40"/>
          <w:szCs w:val="40"/>
          <w:lang w:val="en-US" w:eastAsia="zh-CN"/>
        </w:rPr>
      </w:pPr>
    </w:p>
    <w:p>
      <w:pPr>
        <w:ind w:right="1760"/>
        <w:jc w:val="center"/>
        <w:rPr>
          <w:rFonts w:hint="eastAsia" w:ascii="宋体" w:hAnsi="宋体" w:cs="宋体"/>
          <w:b/>
          <w:bCs/>
          <w:kern w:val="0"/>
          <w:sz w:val="40"/>
          <w:szCs w:val="40"/>
          <w:lang w:val="en-US" w:eastAsia="zh-CN"/>
        </w:rPr>
      </w:pPr>
    </w:p>
    <w:p>
      <w:pPr>
        <w:ind w:right="1760"/>
        <w:jc w:val="center"/>
        <w:rPr>
          <w:rFonts w:hint="eastAsia" w:ascii="宋体" w:hAnsi="宋体" w:cs="宋体"/>
          <w:b/>
          <w:bCs/>
          <w:kern w:val="0"/>
          <w:sz w:val="40"/>
          <w:szCs w:val="40"/>
          <w:lang w:val="en-US" w:eastAsia="zh-CN"/>
        </w:rPr>
      </w:pPr>
      <w:r>
        <w:rPr>
          <w:rFonts w:hint="eastAsia" w:ascii="宋体" w:hAnsi="宋体" w:cs="宋体"/>
          <w:b/>
          <w:bCs/>
          <w:kern w:val="0"/>
          <w:sz w:val="40"/>
          <w:szCs w:val="40"/>
          <w:lang w:val="en-US" w:eastAsia="zh-CN"/>
        </w:rPr>
        <w:t xml:space="preserve">     </w:t>
      </w:r>
    </w:p>
    <w:p>
      <w:pPr>
        <w:ind w:right="1760"/>
        <w:jc w:val="center"/>
        <w:rPr>
          <w:rFonts w:hint="eastAsia" w:ascii="宋体" w:hAnsi="宋体" w:cs="宋体"/>
          <w:b/>
          <w:bCs/>
          <w:kern w:val="0"/>
          <w:sz w:val="40"/>
          <w:szCs w:val="40"/>
          <w:lang w:val="en-US" w:eastAsia="zh-CN"/>
        </w:rPr>
      </w:pPr>
    </w:p>
    <w:p>
      <w:pPr>
        <w:ind w:right="1760"/>
        <w:jc w:val="center"/>
        <w:rPr>
          <w:rFonts w:hint="eastAsia" w:ascii="宋体" w:hAnsi="宋体" w:cs="宋体"/>
          <w:b/>
          <w:bCs/>
          <w:kern w:val="0"/>
          <w:sz w:val="40"/>
          <w:szCs w:val="40"/>
          <w:lang w:val="en-US" w:eastAsia="zh-CN"/>
        </w:rPr>
      </w:pPr>
    </w:p>
    <w:p>
      <w:pPr>
        <w:ind w:right="1760"/>
        <w:jc w:val="center"/>
        <w:rPr>
          <w:rFonts w:hint="eastAsia" w:ascii="宋体" w:hAnsi="宋体" w:cs="宋体"/>
          <w:b/>
          <w:bCs/>
          <w:kern w:val="0"/>
          <w:sz w:val="40"/>
          <w:szCs w:val="40"/>
          <w:lang w:eastAsia="zh-CN"/>
        </w:rPr>
      </w:pPr>
      <w:r>
        <w:rPr>
          <w:rFonts w:hint="eastAsia" w:ascii="宋体" w:hAnsi="宋体" w:cs="宋体"/>
          <w:b/>
          <w:bCs/>
          <w:kern w:val="0"/>
          <w:sz w:val="40"/>
          <w:szCs w:val="40"/>
          <w:lang w:val="en-US" w:eastAsia="zh-CN"/>
        </w:rPr>
        <w:t xml:space="preserve">   </w:t>
      </w:r>
      <w:r>
        <w:rPr>
          <w:rFonts w:hint="eastAsia" w:ascii="宋体" w:hAnsi="宋体" w:cs="宋体"/>
          <w:b/>
          <w:bCs/>
          <w:kern w:val="0"/>
          <w:sz w:val="40"/>
          <w:szCs w:val="40"/>
          <w:lang w:eastAsia="zh-CN"/>
        </w:rPr>
        <w:t>报</w:t>
      </w:r>
      <w:r>
        <w:rPr>
          <w:rFonts w:hint="eastAsia" w:ascii="宋体" w:hAnsi="宋体" w:cs="宋体"/>
          <w:b/>
          <w:bCs/>
          <w:kern w:val="0"/>
          <w:sz w:val="40"/>
          <w:szCs w:val="40"/>
          <w:lang w:val="en-US" w:eastAsia="zh-CN"/>
        </w:rPr>
        <w:t xml:space="preserve">  </w:t>
      </w:r>
      <w:r>
        <w:rPr>
          <w:rFonts w:hint="eastAsia" w:ascii="宋体" w:hAnsi="宋体" w:cs="宋体"/>
          <w:b/>
          <w:bCs/>
          <w:kern w:val="0"/>
          <w:sz w:val="40"/>
          <w:szCs w:val="40"/>
          <w:lang w:eastAsia="zh-CN"/>
        </w:rPr>
        <w:t>价</w:t>
      </w:r>
      <w:r>
        <w:rPr>
          <w:rFonts w:hint="eastAsia" w:ascii="宋体" w:hAnsi="宋体" w:cs="宋体"/>
          <w:b/>
          <w:bCs/>
          <w:kern w:val="0"/>
          <w:sz w:val="40"/>
          <w:szCs w:val="40"/>
          <w:lang w:val="en-US" w:eastAsia="zh-CN"/>
        </w:rPr>
        <w:t xml:space="preserve">  </w:t>
      </w:r>
      <w:r>
        <w:rPr>
          <w:rFonts w:hint="eastAsia" w:ascii="宋体" w:hAnsi="宋体" w:cs="宋体"/>
          <w:b/>
          <w:bCs/>
          <w:kern w:val="0"/>
          <w:sz w:val="40"/>
          <w:szCs w:val="40"/>
          <w:lang w:eastAsia="zh-CN"/>
        </w:rPr>
        <w:t>表</w:t>
      </w:r>
    </w:p>
    <w:p>
      <w:pPr>
        <w:widowControl/>
        <w:jc w:val="left"/>
        <w:rPr>
          <w:rFonts w:hint="eastAsia" w:ascii="宋体" w:hAnsi="宋体" w:cs="宋体"/>
          <w:kern w:val="0"/>
          <w:sz w:val="20"/>
          <w:szCs w:val="20"/>
        </w:rPr>
      </w:pPr>
    </w:p>
    <w:p>
      <w:pPr>
        <w:widowControl/>
        <w:jc w:val="left"/>
        <w:rPr>
          <w:rFonts w:hint="eastAsia" w:ascii="宋体" w:hAnsi="宋体" w:cs="宋体"/>
          <w:kern w:val="0"/>
          <w:sz w:val="20"/>
          <w:szCs w:val="20"/>
        </w:rPr>
      </w:pPr>
    </w:p>
    <w:p>
      <w:pPr>
        <w:widowControl/>
        <w:jc w:val="left"/>
        <w:rPr>
          <w:rFonts w:hint="eastAsia" w:ascii="宋体" w:hAnsi="宋体" w:cs="宋体"/>
          <w:kern w:val="0"/>
          <w:sz w:val="20"/>
          <w:szCs w:val="20"/>
        </w:rPr>
      </w:pPr>
      <w:r>
        <w:rPr>
          <w:rFonts w:hint="eastAsia" w:ascii="宋体" w:hAnsi="宋体" w:cs="宋体"/>
          <w:kern w:val="0"/>
          <w:sz w:val="20"/>
          <w:szCs w:val="20"/>
        </w:rPr>
        <w:t>工程名称：翔安南部莲河片区（东园地块）造地二期工程</w:t>
      </w:r>
      <w:r>
        <w:rPr>
          <w:rFonts w:hint="eastAsia" w:ascii="宋体" w:hAnsi="宋体" w:cs="宋体"/>
          <w:kern w:val="0"/>
          <w:sz w:val="20"/>
          <w:szCs w:val="20"/>
          <w:lang w:val="en-US" w:eastAsia="zh-CN"/>
        </w:rPr>
        <w:t>载荷板试验检测</w:t>
      </w:r>
    </w:p>
    <w:tbl>
      <w:tblPr>
        <w:tblStyle w:val="2"/>
        <w:tblW w:w="0" w:type="auto"/>
        <w:tblInd w:w="-260" w:type="dxa"/>
        <w:tblLayout w:type="fixed"/>
        <w:tblCellMar>
          <w:top w:w="0" w:type="dxa"/>
          <w:left w:w="108" w:type="dxa"/>
          <w:bottom w:w="0" w:type="dxa"/>
          <w:right w:w="108" w:type="dxa"/>
        </w:tblCellMar>
      </w:tblPr>
      <w:tblGrid>
        <w:gridCol w:w="920"/>
        <w:gridCol w:w="1860"/>
        <w:gridCol w:w="1300"/>
        <w:gridCol w:w="1260"/>
        <w:gridCol w:w="813"/>
        <w:gridCol w:w="1287"/>
        <w:gridCol w:w="1260"/>
        <w:gridCol w:w="860"/>
      </w:tblGrid>
      <w:tr>
        <w:tblPrEx>
          <w:tblCellMar>
            <w:top w:w="0" w:type="dxa"/>
            <w:left w:w="108" w:type="dxa"/>
            <w:bottom w:w="0" w:type="dxa"/>
            <w:right w:w="108" w:type="dxa"/>
          </w:tblCellMar>
        </w:tblPrEx>
        <w:trPr>
          <w:trHeight w:val="765" w:hRule="atLeast"/>
        </w:trPr>
        <w:tc>
          <w:tcPr>
            <w:tcW w:w="9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序号</w:t>
            </w:r>
          </w:p>
        </w:tc>
        <w:tc>
          <w:tcPr>
            <w:tcW w:w="186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检测项目内容</w:t>
            </w:r>
          </w:p>
        </w:tc>
        <w:tc>
          <w:tcPr>
            <w:tcW w:w="130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规格、类别</w:t>
            </w:r>
          </w:p>
        </w:tc>
        <w:tc>
          <w:tcPr>
            <w:tcW w:w="126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计价单位</w:t>
            </w:r>
          </w:p>
        </w:tc>
        <w:tc>
          <w:tcPr>
            <w:tcW w:w="81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数量</w:t>
            </w:r>
          </w:p>
        </w:tc>
        <w:tc>
          <w:tcPr>
            <w:tcW w:w="1287" w:type="dxa"/>
            <w:tcBorders>
              <w:top w:val="single" w:color="auto" w:sz="4" w:space="0"/>
              <w:left w:val="nil"/>
              <w:bottom w:val="single" w:color="auto" w:sz="4" w:space="0"/>
              <w:right w:val="single" w:color="auto" w:sz="4" w:space="0"/>
            </w:tcBorders>
            <w:noWrap w:val="0"/>
            <w:vAlign w:val="center"/>
          </w:tcPr>
          <w:p>
            <w:pPr>
              <w:widowControl/>
              <w:jc w:val="both"/>
              <w:rPr>
                <w:rFonts w:ascii="宋体" w:hAnsi="宋体" w:cs="宋体"/>
                <w:kern w:val="0"/>
                <w:sz w:val="24"/>
                <w:szCs w:val="24"/>
              </w:rPr>
            </w:pPr>
            <w:r>
              <w:rPr>
                <w:rFonts w:hint="eastAsia" w:ascii="宋体" w:hAnsi="宋体" w:cs="宋体"/>
                <w:kern w:val="0"/>
                <w:sz w:val="24"/>
                <w:szCs w:val="24"/>
                <w:lang w:eastAsia="zh-CN"/>
              </w:rPr>
              <w:t>单</w:t>
            </w:r>
            <w:r>
              <w:rPr>
                <w:rFonts w:hint="eastAsia" w:ascii="宋体" w:hAnsi="宋体" w:cs="宋体"/>
                <w:kern w:val="0"/>
                <w:sz w:val="24"/>
                <w:szCs w:val="24"/>
              </w:rPr>
              <w:t>价（元）</w:t>
            </w:r>
          </w:p>
        </w:tc>
        <w:tc>
          <w:tcPr>
            <w:tcW w:w="126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lang w:eastAsia="zh-CN"/>
              </w:rPr>
              <w:t>总价</w:t>
            </w:r>
            <w:r>
              <w:rPr>
                <w:rFonts w:hint="eastAsia" w:ascii="宋体" w:hAnsi="宋体" w:cs="宋体"/>
                <w:kern w:val="0"/>
                <w:sz w:val="24"/>
                <w:szCs w:val="24"/>
              </w:rPr>
              <w:t>（元）</w:t>
            </w:r>
          </w:p>
        </w:tc>
        <w:tc>
          <w:tcPr>
            <w:tcW w:w="86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备注</w:t>
            </w:r>
          </w:p>
        </w:tc>
      </w:tr>
      <w:tr>
        <w:tblPrEx>
          <w:tblCellMar>
            <w:top w:w="0" w:type="dxa"/>
            <w:left w:w="108" w:type="dxa"/>
            <w:bottom w:w="0" w:type="dxa"/>
            <w:right w:w="108" w:type="dxa"/>
          </w:tblCellMar>
        </w:tblPrEx>
        <w:trPr>
          <w:trHeight w:val="765" w:hRule="atLeast"/>
        </w:trPr>
        <w:tc>
          <w:tcPr>
            <w:tcW w:w="9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1</w:t>
            </w:r>
          </w:p>
        </w:tc>
        <w:tc>
          <w:tcPr>
            <w:tcW w:w="186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地基承载力</w:t>
            </w:r>
            <w:r>
              <w:rPr>
                <w:rFonts w:hint="eastAsia" w:ascii="宋体" w:hAnsi="宋体" w:cs="宋体"/>
                <w:kern w:val="0"/>
                <w:sz w:val="24"/>
                <w:szCs w:val="24"/>
                <w:lang w:val="en-US" w:eastAsia="zh-CN"/>
              </w:rPr>
              <w:t>载荷板试验检测</w:t>
            </w:r>
          </w:p>
        </w:tc>
        <w:tc>
          <w:tcPr>
            <w:tcW w:w="13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w:t>
            </w:r>
          </w:p>
        </w:tc>
        <w:tc>
          <w:tcPr>
            <w:tcW w:w="126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点</w:t>
            </w:r>
          </w:p>
        </w:tc>
        <w:tc>
          <w:tcPr>
            <w:tcW w:w="81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74</w:t>
            </w:r>
          </w:p>
        </w:tc>
        <w:tc>
          <w:tcPr>
            <w:tcW w:w="128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p>
        </w:tc>
        <w:tc>
          <w:tcPr>
            <w:tcW w:w="12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p>
        </w:tc>
        <w:tc>
          <w:tcPr>
            <w:tcW w:w="8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765" w:hRule="atLeast"/>
        </w:trPr>
        <w:tc>
          <w:tcPr>
            <w:tcW w:w="2780" w:type="dxa"/>
            <w:gridSpan w:val="2"/>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合计</w:t>
            </w:r>
          </w:p>
        </w:tc>
        <w:tc>
          <w:tcPr>
            <w:tcW w:w="130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26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81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2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szCs w:val="24"/>
              </w:rPr>
            </w:pPr>
          </w:p>
        </w:tc>
        <w:tc>
          <w:tcPr>
            <w:tcW w:w="12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p>
        </w:tc>
        <w:tc>
          <w:tcPr>
            <w:tcW w:w="86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765" w:hRule="atLeast"/>
        </w:trPr>
        <w:tc>
          <w:tcPr>
            <w:tcW w:w="92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备注</w:t>
            </w:r>
          </w:p>
        </w:tc>
        <w:tc>
          <w:tcPr>
            <w:tcW w:w="8640" w:type="dxa"/>
            <w:gridSpan w:val="7"/>
            <w:tcBorders>
              <w:top w:val="single" w:color="auto" w:sz="4" w:space="0"/>
              <w:left w:val="nil"/>
              <w:bottom w:val="single" w:color="auto" w:sz="4" w:space="0"/>
              <w:right w:val="single" w:color="auto" w:sz="4" w:space="0"/>
            </w:tcBorders>
            <w:noWrap w:val="0"/>
            <w:vAlign w:val="center"/>
          </w:tcPr>
          <w:p>
            <w:pPr>
              <w:widowControl/>
              <w:jc w:val="left"/>
              <w:rPr>
                <w:kern w:val="0"/>
                <w:sz w:val="24"/>
                <w:szCs w:val="24"/>
              </w:rPr>
            </w:pPr>
            <w:r>
              <w:rPr>
                <w:rFonts w:hint="eastAsia" w:ascii="宋体" w:hAnsi="宋体" w:cs="宋体"/>
                <w:kern w:val="0"/>
                <w:sz w:val="24"/>
                <w:szCs w:val="24"/>
              </w:rPr>
              <w:t>实际结算时在单价不变的情况下以实际发生的工作量计算技术服务费总额。</w:t>
            </w:r>
          </w:p>
        </w:tc>
      </w:tr>
    </w:tbl>
    <w:p>
      <w:pPr>
        <w:jc w:val="right"/>
        <w:rPr>
          <w:rFonts w:hint="eastAsia"/>
          <w:sz w:val="28"/>
          <w:szCs w:val="28"/>
        </w:rPr>
      </w:pPr>
    </w:p>
    <w:p>
      <w:pPr>
        <w:wordWrap w:val="0"/>
        <w:jc w:val="right"/>
        <w:rPr>
          <w:rFonts w:hint="eastAsia"/>
          <w:sz w:val="28"/>
          <w:szCs w:val="28"/>
          <w:lang w:eastAsia="zh-CN"/>
        </w:rPr>
      </w:pPr>
    </w:p>
    <w:p>
      <w:pPr>
        <w:wordWrap w:val="0"/>
        <w:jc w:val="right"/>
        <w:rPr>
          <w:rFonts w:hint="eastAsia"/>
          <w:sz w:val="28"/>
          <w:szCs w:val="28"/>
          <w:lang w:val="en-US" w:eastAsia="zh-CN"/>
        </w:rPr>
      </w:pPr>
      <w:r>
        <w:rPr>
          <w:rFonts w:hint="eastAsia"/>
          <w:sz w:val="28"/>
          <w:szCs w:val="28"/>
          <w:lang w:eastAsia="zh-CN"/>
        </w:rPr>
        <w:t>投标单位：</w:t>
      </w:r>
      <w:r>
        <w:rPr>
          <w:rFonts w:hint="eastAsia"/>
          <w:sz w:val="28"/>
          <w:szCs w:val="28"/>
          <w:lang w:val="en-US" w:eastAsia="zh-CN"/>
        </w:rPr>
        <w:t xml:space="preserve">                  </w:t>
      </w:r>
    </w:p>
    <w:p>
      <w:pPr>
        <w:wordWrap w:val="0"/>
        <w:jc w:val="right"/>
        <w:rPr>
          <w:rFonts w:hint="eastAsia"/>
          <w:sz w:val="28"/>
          <w:szCs w:val="28"/>
          <w:lang w:val="en-US" w:eastAsia="zh-CN"/>
        </w:rPr>
      </w:pPr>
    </w:p>
    <w:p>
      <w:pPr>
        <w:wordWrap w:val="0"/>
        <w:jc w:val="right"/>
        <w:rPr>
          <w:rFonts w:hint="default"/>
          <w:sz w:val="28"/>
          <w:szCs w:val="28"/>
          <w:lang w:val="en-US" w:eastAsia="zh-CN"/>
        </w:rPr>
      </w:pPr>
      <w:r>
        <w:rPr>
          <w:rFonts w:hint="eastAsia"/>
          <w:sz w:val="28"/>
          <w:szCs w:val="28"/>
          <w:lang w:val="en-US" w:eastAsia="zh-CN"/>
        </w:rPr>
        <w:t xml:space="preserve">时间：2019年  月  日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B56863"/>
    <w:rsid w:val="45B568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2020-06-24T01:19:00Z</dcterms:created>
  <dc:creator>丏云</dc:creator>
  <cp:lastModifiedBy>丏云</cp:lastModifiedBy>
  <dcterms:modified xsi:type="dcterms:W3CDTF">2020-06-24T01:20:01Z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